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书名：新生代大学生的心理行为特点及教育管理对策研究</w:t>
      </w:r>
    </w:p>
    <w:p>
      <w:r>
        <w:t>作者：邵帅著</w:t>
      </w:r>
    </w:p>
    <w:p>
      <w:r>
        <w:t>出版社：北京：北京工业大学出版社</w:t>
      </w:r>
    </w:p>
    <w:p>
      <w:r>
        <w:t>出版日期：2019.01</w:t>
      </w:r>
    </w:p>
    <w:p>
      <w:r>
        <w:t>总页数：182</w:t>
      </w:r>
    </w:p>
    <w:p>
      <w:r>
        <w:t>更多请访问教客网: www.jiaokey.com</w:t>
      </w:r>
    </w:p>
    <w:p>
      <w:r>
        <w:t>新生代大学生的心理行为特点及教育管理对策研究 评论地址：https://www.jiaokey.com/book/detail/14638185.html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