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中美西部开发比较研究  基于资源和产业开发的视角</w:t>
      </w:r>
    </w:p>
    <w:p>
      <w:r>
        <w:rPr>
          <w:rFonts w:ascii="宋体" w:hAnsi="宋体" w:eastAsia="宋体"/>
          <w:sz w:val="24"/>
        </w:rPr>
        <w:t>李敏纳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中美西部开发比较研究  基于资源和产业开发的视角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本书出售、求购地址：https://www.jiaokey.com/book/detail/14637872.html</w:t>
      </w:r>
    </w:p>
    <w:p>
      <w:r>
        <w:t>更多相关图书推荐：https://www.jiaokey.com</w:t>
      </w:r>
    </w:p>
    <w:p>
      <w:r>
        <w:t>李敏纳 其他作品：https://www.jiaokey.com/tag/李敏纳.html</w:t>
      </w:r>
    </w:p>
    <w:p>
      <w:r>
        <w:t>关键词搜索：https://www.jiaokey.com/tag/中美西部开发比较研究  基于资源和产业开发的视角.html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