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书名：大足石刻佛教造像脸部虚拟修复</w:t>
      </w:r>
    </w:p>
    <w:p>
      <w:r>
        <w:t>作者：王海燕，黄永文著</w:t>
      </w:r>
    </w:p>
    <w:p>
      <w:r>
        <w:t>出版社：重庆：重庆大学出版社</w:t>
      </w:r>
    </w:p>
    <w:p>
      <w:r>
        <w:t>出版日期：2019.04</w:t>
      </w:r>
    </w:p>
    <w:p>
      <w:r>
        <w:t>总页数：129</w:t>
      </w:r>
    </w:p>
    <w:p>
      <w:r>
        <w:t>更多请访问教客网: www.jiaokey.com</w:t>
      </w:r>
    </w:p>
    <w:p>
      <w:r>
        <w:t>大足石刻佛教造像脸部虚拟修复 评论地址：https://www.jiaokey.com/book/detail/14637796.html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