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中国中等职业教育发展实践与探索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中国中等职业教育发展实践与探索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本书出售、求购地址：https://www.jiaokey.com/book/detail/14637543.html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关键词搜索：https://www.jiaokey.com/tag/中国中等职业教育发展实践与探索.html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