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海文考研2014考研思想政治理论形势与政策核心考点权威解析</w:t>
      </w:r>
    </w:p>
    <w:p>
      <w:r>
        <w:rPr>
          <w:rFonts w:ascii="宋体" w:hAnsi="宋体" w:eastAsia="宋体"/>
          <w:sz w:val="24"/>
        </w:rPr>
        <w:t>赵宇，郭继承，沈伯平，井宇虹，金柳安主编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海文考研2014考研思想政治理论形势与政策核心考点权威解析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赵宇，郭继承，沈伯平，井宇虹，金柳安主编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本书出售、求购地址：https://www.jiaokey.com/book/detail/14636913.html</w:t>
      </w:r>
    </w:p>
    <w:p>
      <w:r>
        <w:t>更多相关图书推荐：https://www.jiaokey.com</w:t>
      </w:r>
    </w:p>
    <w:p>
      <w:r>
        <w:t>赵宇，郭继承，沈伯平，井宇虹，金柳安主编 其他作品：https://www.jiaokey.com/tag/赵宇，郭继承，沈伯平，井宇虹，金柳安主编.html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关键词搜索：https://www.jiaokey.com/tag/海文考研2014考研思想政治理论形势与政策核心考点权威解析.html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