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一百位新中国成立以来感动中国人物礼赞  花海</w:t>
      </w:r>
    </w:p>
    <w:p>
      <w:r>
        <w:rPr>
          <w:rFonts w:ascii="宋体" w:hAnsi="宋体" w:eastAsia="宋体"/>
          <w:sz w:val="24"/>
        </w:rPr>
        <w:t>梁桐纲著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一百位新中国成立以来感动中国人物礼赞  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梁桐纲著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新疆人民出版总社；伊犁人民出版社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本书出售、求购地址：https://www.jiaokey.com/book/detail/14636424.html</w:t>
      </w:r>
    </w:p>
    <w:p>
      <w:r>
        <w:t>更多相关图书推荐：https://www.jiaokey.com</w:t>
      </w:r>
    </w:p>
    <w:p>
      <w:r>
        <w:t>梁桐纲著 其他作品：https://www.jiaokey.com/tag/梁桐纲著.html</w:t>
      </w:r>
    </w:p>
    <w:p>
      <w:r>
        <w:t>新疆人民出版总社；伊犁人民出版社 出版图书：https://www.jiaokey.com/tag/新疆人民出版总社；伊犁人民出版社.html</w:t>
      </w:r>
    </w:p>
    <w:p>
      <w:r>
        <w:t>关键词搜索：https://www.jiaokey.com/tag/一百位新中国成立以来感动中国人物礼赞  花海.html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