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丽水县志  民国版</w:t>
      </w:r>
    </w:p>
    <w:p>
      <w:r>
        <w:rPr>
          <w:rFonts w:ascii="宋体" w:hAnsi="宋体" w:eastAsia="宋体"/>
          <w:sz w:val="24"/>
        </w:rPr>
        <w:t>赵治中点校；丽水市莲都区史志办整理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丽水县志  民国版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赵治中点校；丽水市莲都区史志办整理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本书出售、求购地址：https://www.jiaokey.com/book/detail/14633891.html</w:t>
      </w:r>
    </w:p>
    <w:p>
      <w:r>
        <w:t>更多相关图书推荐：https://www.jiaokey.com</w:t>
      </w:r>
    </w:p>
    <w:p>
      <w:r>
        <w:t>赵治中点校；丽水市莲都区史志办整理 其他作品：https://www.jiaokey.com/tag/赵治中点校；丽水市莲都区史志办整理.html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关键词搜索：https://www.jiaokey.com/tag/丽水县志  民国版.html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