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新艺术运动</w:t>
      </w:r>
    </w:p>
    <w:p>
      <w:r>
        <w:rPr>
          <w:rFonts w:ascii="宋体" w:hAnsi="宋体" w:eastAsia="宋体"/>
          <w:sz w:val="24"/>
        </w:rPr>
        <w:t>刘慧宁译；程文欢责任编辑；（英）斯蒂芬·埃斯克里特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新艺术运动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刘慧宁译；程文欢责任编辑；（英）斯蒂芬·埃斯克里特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本书出售、求购地址：https://www.jiaokey.com/book/detail/14633122.html</w:t>
      </w:r>
    </w:p>
    <w:p>
      <w:r>
        <w:t>更多相关图书推荐：https://www.jiaokey.com</w:t>
      </w:r>
    </w:p>
    <w:p>
      <w:r>
        <w:t>刘慧宁译；程文欢责任编辑；（英）斯蒂芬·埃斯克里特 其他作品：https://www.jiaokey.com/tag/刘慧宁译；程文欢责任编辑；（英）斯蒂芬·埃斯克里特.html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关键词搜索：https://www.jiaokey.com/tag/新艺术运动.html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