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徐霞客腾越之旅</w:t>
      </w:r>
    </w:p>
    <w:p>
      <w:r>
        <w:rPr>
          <w:rFonts w:ascii="宋体" w:hAnsi="宋体" w:eastAsia="宋体"/>
          <w:sz w:val="24"/>
        </w:rPr>
        <w:t>赵定才著；刘正龙主编；韦成树，张开运编委；腾冲县文联编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徐霞客腾越之旅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赵定才著；刘正龙主编；韦成树，张开运编委；腾冲县文联编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本书出售、求购地址：https://www.jiaokey.com/book/detail/14632213.html</w:t>
      </w:r>
    </w:p>
    <w:p>
      <w:r>
        <w:t>更多相关图书推荐：https://www.jiaokey.com</w:t>
      </w:r>
    </w:p>
    <w:p>
      <w:r>
        <w:t>赵定才著；刘正龙主编；韦成树，张开运编委；腾冲县文联编 其他作品：https://www.jiaokey.com/tag/赵定才著；刘正龙主编；韦成树，张开运编委；腾冲县文联编.html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关键词搜索：https://www.jiaokey.com/tag/徐霞客腾越之旅.html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