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书名：“创造性毁灭”与新时代企业家精神的高校培养路径研究</w:t>
      </w:r>
    </w:p>
    <w:p>
      <w:r>
        <w:t>作者：李玉梅，常晔，田越著</w:t>
      </w:r>
    </w:p>
    <w:p>
      <w:r>
        <w:t>出版社：济南：山东人民出版社</w:t>
      </w:r>
    </w:p>
    <w:p>
      <w:r>
        <w:t>出版日期：2018.11</w:t>
      </w:r>
    </w:p>
    <w:p>
      <w:r>
        <w:t>总页数：195</w:t>
      </w:r>
    </w:p>
    <w:p>
      <w:r>
        <w:t>更多请访问教客网: www.jiaokey.com</w:t>
      </w:r>
    </w:p>
    <w:p>
      <w:r>
        <w:t>“创造性毁灭”与新时代企业家精神的高校培养路径研究 评论地址：https://www.jiaokey.com/book/detail/14632162.html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