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星辰时刻</w:t>
      </w:r>
    </w:p>
    <w:p>
      <w:r>
        <w:rPr>
          <w:rFonts w:ascii="宋体" w:hAnsi="宋体" w:eastAsia="宋体"/>
          <w:sz w:val="24"/>
        </w:rPr>
        <w:t>（巴西）克拉丽丝·李斯佩克朵著；闵雪飞译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星辰时刻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（巴西）克拉丽丝·李斯佩克朵著；闵雪飞译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本书出售、求购地址：https://www.jiaokey.com/book/detail/14632154.html</w:t>
      </w:r>
    </w:p>
    <w:p>
      <w:r>
        <w:t>更多相关图书推荐：https://www.jiaokey.com</w:t>
      </w:r>
    </w:p>
    <w:p>
      <w:r>
        <w:t>（巴西）克拉丽丝·李斯佩克朵著；闵雪飞译 其他作品：https://www.jiaokey.com/tag/（巴西）克拉丽丝·李斯佩克朵著；闵雪飞译.html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关键词搜索：https://www.jiaokey.com/tag/星辰时刻.html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