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</w:t>
      </w:r>
    </w:p>
    <w:p>
      <w:r>
        <w:rPr>
          <w:rFonts w:ascii="宋体" w:hAnsi="宋体" w:eastAsia="宋体"/>
          <w:sz w:val="24"/>
        </w:rPr>
        <w:t>（美）帕特里夏·奥坦伯德·约翰逊著；张祥龙，林丹，朱刚译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（美）帕特里夏·奥坦伯德·约翰逊著；张祥龙，林丹，朱刚译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本书出售、求购地址：https://www.jiaokey.com/book/detail/14631989.html</w:t>
      </w:r>
    </w:p>
    <w:p>
      <w:r>
        <w:t>更多相关图书推荐：https://www.jiaokey.com</w:t>
      </w:r>
    </w:p>
    <w:p>
      <w:r>
        <w:t>（美）帕特里夏·奥坦伯德·约翰逊著；张祥龙，林丹，朱刚译 其他作品：https://www.jiaokey.com/tag/（美）帕特里夏·奥坦伯德·约翰逊著；张祥龙，林丹，朱刚译.html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关键词搜索：https://www.jiaokey.com/tag/海德格尔.html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