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书名：临港产业区地下综合管廊建设技术  连云港徐圩新区地下综合管廊</w:t>
      </w:r>
    </w:p>
    <w:p>
      <w:r>
        <w:t>作者：李玲洁责任编辑；江苏方洋集团有限公司</w:t>
      </w:r>
    </w:p>
    <w:p>
      <w:r>
        <w:t>出版社：北京：中国建筑工业出版社</w:t>
      </w:r>
    </w:p>
    <w:p>
      <w:r>
        <w:t>出版日期：2019</w:t>
      </w:r>
    </w:p>
    <w:p>
      <w:r>
        <w:t>总页数：236</w:t>
      </w:r>
    </w:p>
    <w:p>
      <w:r>
        <w:t>更多请访问教客网: www.jiaokey.com</w:t>
      </w:r>
    </w:p>
    <w:p>
      <w:r>
        <w:t>临港产业区地下综合管廊建设技术  连云港徐圩新区地下综合管廊 评论地址：https://www.jiaokey.com/book/detail/14631835.html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