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新媒体运营与管理概论</w:t>
      </w:r>
    </w:p>
    <w:p>
      <w:r>
        <w:rPr>
          <w:rFonts w:ascii="宋体" w:hAnsi="宋体" w:eastAsia="宋体"/>
          <w:sz w:val="24"/>
        </w:rPr>
        <w:t>刘娅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新媒体运营与管理概论</w:t>
            </w:r>
          </w:p>
        </w:tc>
      </w:tr>
      <w:tr>
        <w:tc>
          <w:tcPr>
            <w:tcW w:type="dxa" w:w="4320"/>
          </w:tcPr>
          <w:p>
            <w:r>
              <w:t>作者</w:t>
            </w:r>
          </w:p>
        </w:tc>
        <w:tc>
          <w:tcPr>
            <w:tcW w:type="dxa" w:w="4320"/>
          </w:tcPr>
          <w:p>
            <w:r>
              <w:t>刘娅</w:t>
            </w:r>
          </w:p>
        </w:tc>
      </w:tr>
      <w:tr>
        <w:tc>
          <w:tcPr>
            <w:tcW w:type="dxa" w:w="4320"/>
          </w:tcPr>
          <w:p>
            <w:r>
              <w:t>出版社</w:t>
            </w:r>
          </w:p>
        </w:tc>
        <w:tc>
          <w:tcPr>
            <w:tcW w:type="dxa" w:w="4320"/>
          </w:tcPr>
          <w:p>
            <w:r>
              <w:t>南京：南京大学出版社</w:t>
            </w:r>
          </w:p>
        </w:tc>
      </w:tr>
      <w:tr>
        <w:tc>
          <w:tcPr>
            <w:tcW w:type="dxa" w:w="4320"/>
          </w:tcPr>
          <w:p>
            <w:r>
              <w:t>ISBN</w:t>
            </w:r>
          </w:p>
        </w:tc>
        <w:tc>
          <w:tcPr>
            <w:tcW w:type="dxa" w:w="4320"/>
          </w:tcPr>
          <w:p>
            <w:r>
              <w:t>9787305218644</w:t>
            </w:r>
          </w:p>
        </w:tc>
      </w:tr>
      <w:tr>
        <w:tc>
          <w:tcPr>
            <w:tcW w:type="dxa" w:w="4320"/>
          </w:tcPr>
          <w:p>
            <w:r>
              <w:t>出版日期</w:t>
            </w:r>
          </w:p>
        </w:tc>
        <w:tc>
          <w:tcPr>
            <w:tcW w:type="dxa" w:w="4320"/>
          </w:tcPr>
          <w:p>
            <w:r>
              <w:t>2018-12-01</w:t>
            </w:r>
          </w:p>
        </w:tc>
      </w:tr>
      <w:tr>
        <w:tc>
          <w:tcPr>
            <w:tcW w:type="dxa" w:w="4320"/>
          </w:tcPr>
          <w:p>
            <w:r>
              <w:t>页数</w:t>
            </w:r>
          </w:p>
        </w:tc>
        <w:tc>
          <w:tcPr>
            <w:tcW w:type="dxa" w:w="4320"/>
          </w:tcPr>
          <w:p>
            <w:r>
              <w:t>182</w:t>
            </w:r>
          </w:p>
        </w:tc>
      </w:tr>
      <w:tr>
        <w:tc>
          <w:tcPr>
            <w:tcW w:type="dxa" w:w="4320"/>
          </w:tcPr>
          <w:p>
            <w:r>
              <w:t>价格</w:t>
            </w:r>
          </w:p>
        </w:tc>
        <w:tc>
          <w:tcPr>
            <w:tcW w:type="dxa" w:w="4320"/>
          </w:tcPr>
          <w:p>
            <w:r/>
          </w:p>
        </w:tc>
      </w:tr>
      <w:tr>
        <w:tc>
          <w:tcPr>
            <w:tcW w:type="dxa" w:w="4320"/>
          </w:tcPr>
          <w:p>
            <w:r>
              <w:t>关键词</w:t>
            </w:r>
          </w:p>
        </w:tc>
        <w:tc>
          <w:tcPr>
            <w:tcW w:type="dxa" w:w="4320"/>
          </w:tcPr>
          <w:p>
            <w:r>
              <w:t>传播媒介-运营管理-教材</w:t>
            </w:r>
          </w:p>
        </w:tc>
      </w:tr>
      <w:tr>
        <w:tc>
          <w:tcPr>
            <w:tcW w:type="dxa" w:w="4320"/>
          </w:tcPr>
          <w:p>
            <w:r>
              <w:t>分类</w:t>
            </w:r>
          </w:p>
        </w:tc>
        <w:tc>
          <w:tcPr>
            <w:tcW w:type="dxa" w:w="4320"/>
          </w:tcPr>
          <w:p>
            <w:r>
              <w:t>传播理论</w:t>
            </w:r>
          </w:p>
        </w:tc>
      </w:tr>
    </w:tbl>
    <w:p/>
    <w:p>
      <w:pPr>
        <w:pStyle w:val="Heading1"/>
      </w:pPr>
      <w:r>
        <w:t>图书介绍</w:t>
      </w:r>
    </w:p>
    <w:p>
      <w:r>
        <w:t>新媒体的快速发展使得越来越多行业乃至个人试图运用新媒体平台去获取资源，以便提升自身知名度和行业竞争力，但想要成功运营却绝非易事。该书围绕新媒体运营与管理，从新媒体的概念、如何定位、如何进行内容运营与吸粉引流的方式开始阐述、进而对品牌的构建和资本的获取进行全面的分析，其中还具体介绍了“三微一端”的运营管理模式，即微信、微博、微视频和手机客户端。最后提出了适合新媒体的监管体系。</w:t>
      </w:r>
    </w:p>
    <w:p/>
    <w:p>
      <w:r>
        <w:t>本书出售、求购地址：https://www.jiaokey.com/book/detail/14631775.html</w:t>
      </w:r>
    </w:p>
    <w:p>
      <w:r>
        <w:t>更多传播理论图书推荐：https://www.jiaokey.com</w:t>
      </w:r>
    </w:p>
    <w:p>
      <w:r>
        <w:t>刘娅 其他作品：https://www.jiaokey.com/tag/刘娅.html</w:t>
      </w:r>
    </w:p>
    <w:p>
      <w:r>
        <w:t>南京：南京大学出版社 出版图书：https://www.jiaokey.com/tag/南京：南京大学出版社.html</w:t>
      </w:r>
    </w:p>
    <w:p>
      <w:r>
        <w:t>关键词搜索：https://www.jiaokey.com/tag/传播媒介-运营管理-教材.html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