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动力电池管理与维护技术</w:t>
      </w:r>
    </w:p>
    <w:p>
      <w:r>
        <w:rPr>
          <w:rFonts w:ascii="宋体" w:hAnsi="宋体" w:eastAsia="宋体"/>
          <w:sz w:val="24"/>
        </w:rPr>
        <w:t>魏莹，龙华，张瑞云主编；张子成，马军，李开春副主编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动力电池管理与维护技术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魏莹，龙华，张瑞云主编；张子成，马军，李开春副主编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本书出售、求购地址：https://www.jiaokey.com/book/detail/14631691.html</w:t>
      </w:r>
    </w:p>
    <w:p>
      <w:r>
        <w:t>更多相关图书推荐：https://www.jiaokey.com</w:t>
      </w:r>
    </w:p>
    <w:p>
      <w:r>
        <w:t>魏莹，龙华，张瑞云主编；张子成，马军，李开春副主编 其他作品：https://www.jiaokey.com/tag/魏莹，龙华，张瑞云主编；张子成，马军，李开春副主编.html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关键词搜索：https://www.jiaokey.com/tag/动力电池管理与维护技术.html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