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中国经典文化走向世界丛书  诗歌卷  3</w:t>
      </w:r>
    </w:p>
    <w:p>
      <w:r>
        <w:rPr>
          <w:rFonts w:ascii="宋体" w:hAnsi="宋体" w:eastAsia="宋体"/>
          <w:sz w:val="24"/>
        </w:rPr>
        <w:t>庄智象总策划；潘文国总主编；孙大雨译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中国经典文化走向世界丛书  诗歌卷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庄智象总策划；潘文国总主编；孙大雨译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本书出售、求购地址：https://www.jiaokey.com/book/detail/14631582.html</w:t>
      </w:r>
    </w:p>
    <w:p>
      <w:r>
        <w:t>更多相关图书推荐：https://www.jiaokey.com</w:t>
      </w:r>
    </w:p>
    <w:p>
      <w:r>
        <w:t>庄智象总策划；潘文国总主编；孙大雨译 其他作品：https://www.jiaokey.com/tag/庄智象总策划；潘文国总主编；孙大雨译.html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关键词搜索：https://www.jiaokey.com/tag/中国经典文化走向世界丛书  诗歌卷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