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儿童文学研究必备手册</w:t>
      </w:r>
    </w:p>
    <w:p>
      <w:r>
        <w:rPr>
          <w:rFonts w:ascii="宋体" w:hAnsi="宋体" w:eastAsia="宋体"/>
          <w:sz w:val="24"/>
        </w:rPr>
        <w:t>（英）马修·格伦比，（英）金伯利·雷诺兹编著；孙张静，李萍，张岚译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儿童文学研究必备手册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（英）马修·格伦比，（英）金伯利·雷诺兹编著；孙张静，李萍，张岚译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本书出售、求购地址：https://www.jiaokey.com/book/detail/14629770.html</w:t>
      </w:r>
    </w:p>
    <w:p>
      <w:r>
        <w:t>更多相关图书推荐：https://www.jiaokey.com</w:t>
      </w:r>
    </w:p>
    <w:p>
      <w:r>
        <w:t>（英）马修·格伦比，（英）金伯利·雷诺兹编著；孙张静，李萍，张岚译 其他作品：https://www.jiaokey.com/tag/（英）马修·格伦比，（英）金伯利·雷诺兹编著；孙张静，李萍，张岚译.html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关键词搜索：https://www.jiaokey.com/tag/儿童文学研究必备手册.html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