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室内设计手绘表现技法</w:t>
      </w:r>
    </w:p>
    <w:p>
      <w:r>
        <w:rPr>
          <w:rFonts w:ascii="宋体" w:hAnsi="宋体" w:eastAsia="宋体"/>
          <w:sz w:val="24"/>
        </w:rPr>
        <w:t>李远林，黄胤程，张峻主编；吴志强，杨轩宇副主编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李远林，黄胤程，张峻主编；吴志强，杨轩宇副主编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本书出售、求购地址：https://www.jiaokey.com/book/detail/14629372.html</w:t>
      </w:r>
    </w:p>
    <w:p>
      <w:r>
        <w:t>更多相关图书推荐：https://www.jiaokey.com</w:t>
      </w:r>
    </w:p>
    <w:p>
      <w:r>
        <w:t>李远林，黄胤程，张峻主编；吴志强，杨轩宇副主编 其他作品：https://www.jiaokey.com/tag/李远林，黄胤程，张峻主编；吴志强，杨轩宇副主编.html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关键词搜索：https://www.jiaokey.com/tag/室内设计手绘表现技法.html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