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电力大数据应用案例解析</w:t>
      </w:r>
    </w:p>
    <w:p>
      <w:r>
        <w:rPr>
          <w:rFonts w:ascii="宋体" w:hAnsi="宋体" w:eastAsia="宋体"/>
          <w:sz w:val="24"/>
        </w:rPr>
        <w:t>张素香，徐家慧主编；王东升，高德荃副主编；袁彩霞，张东，陈芳，阎博，曹津平，曹宇，王靖然，陈方正参编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电力大数据应用案例解析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张素香，徐家慧主编；王东升，高德荃副主编；袁彩霞，张东，陈芳，阎博，曹津平，曹宇，王靖然，陈方正参编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本书出售、求购地址：https://www.jiaokey.com/book/detail/14629221.html</w:t>
      </w:r>
    </w:p>
    <w:p>
      <w:r>
        <w:t>更多相关图书推荐：https://www.jiaokey.com</w:t>
      </w:r>
    </w:p>
    <w:p>
      <w:r>
        <w:t>张素香，徐家慧主编；王东升，高德荃副主编；袁彩霞，张东，陈芳，阎博，曹津平，曹宇，王靖然，陈方正参编 其他作品：https://www.jiaokey.com/tag/张素香，徐家慧主编；王东升，高德荃副主编；袁彩霞，张东，陈芳，阎博，曹津平，曹宇，王靖然，陈方正参编.html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关键词搜索：https://www.jiaokey.com/tag/电力大数据应用案例解析.html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