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机械CAD/CAM技术与应用</w:t>
      </w:r>
    </w:p>
    <w:p>
      <w:r>
        <w:rPr>
          <w:rFonts w:ascii="宋体" w:hAnsi="宋体" w:eastAsia="宋体"/>
          <w:sz w:val="24"/>
        </w:rPr>
        <w:t>林颖主审；范淇元，覃羡烘主编；李俏，黄永程，叶金虎副主编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林颖主审；范淇元，覃羡烘主编；李俏，黄永程，叶金虎副主编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本书出售、求购地址：https://www.jiaokey.com/book/detail/14629208.html</w:t>
      </w:r>
    </w:p>
    <w:p>
      <w:r>
        <w:t>更多相关图书推荐：https://www.jiaokey.com</w:t>
      </w:r>
    </w:p>
    <w:p>
      <w:r>
        <w:t>林颖主审；范淇元，覃羡烘主编；李俏，黄永程，叶金虎副主编 其他作品：https://www.jiaokey.com/tag/林颖主审；范淇元，覃羡烘主编；李俏，黄永程，叶金虎副主编.html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关键词搜索：https://www.jiaokey.com/tag/机械CAD/CAM技术与应用.html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