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专业模块，现代服务业及财经类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专业模块，现代服务业及财经类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本书出售、求购地址：https://www.jiaokey.com/book/detail/14628284.html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专业模块，现代服务业及财经类.html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