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核电站和核燃料循环后段的放射性废物最小化</w:t>
      </w:r>
    </w:p>
    <w:p>
      <w:r>
        <w:rPr>
          <w:rFonts w:ascii="宋体" w:hAnsi="宋体" w:eastAsia="宋体"/>
          <w:sz w:val="24"/>
        </w:rPr>
        <w:t>国际原子能机构编；陈勇，刘郢，刘继连译；郑国清校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核电站和核燃料循环后段的放射性废物最小化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国际原子能机构编；陈勇，刘郢，刘继连译；郑国清校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本书出售、求购地址：https://www.jiaokey.com/book/detail/14628224.html</w:t>
      </w:r>
    </w:p>
    <w:p>
      <w:r>
        <w:t>更多相关图书推荐：https://www.jiaokey.com</w:t>
      </w:r>
    </w:p>
    <w:p>
      <w:r>
        <w:t>国际原子能机构编；陈勇，刘郢，刘继连译；郑国清校 其他作品：https://www.jiaokey.com/tag/国际原子能机构编；陈勇，刘郢，刘继连译；郑国清校.html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关键词搜索：https://www.jiaokey.com/tag/核电站和核燃料循环后段的放射性废物最小化.html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