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吴文俊全集  博弈论、代数几何、图的平面嵌入卷</w:t>
      </w:r>
    </w:p>
    <w:p>
      <w:r>
        <w:rPr>
          <w:rFonts w:ascii="宋体" w:hAnsi="宋体" w:eastAsia="宋体"/>
          <w:sz w:val="24"/>
        </w:rPr>
        <w:t>吴文俊著；李文林，高小山编订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吴文俊全集  博弈论、代数几何、图的平面嵌入卷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吴文俊著；李文林，高小山编订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本书出售、求购地址：https://www.jiaokey.com/book/detail/14628150.html</w:t>
      </w:r>
    </w:p>
    <w:p>
      <w:r>
        <w:t>更多相关图书推荐：https://www.jiaokey.com</w:t>
      </w:r>
    </w:p>
    <w:p>
      <w:r>
        <w:t>吴文俊著；李文林，高小山编订 其他作品：https://www.jiaokey.com/tag/吴文俊著；李文林，高小山编订.html</w:t>
      </w:r>
    </w:p>
    <w:p>
      <w:r>
        <w:t>北京：龙门书局 出版图书：https://www.jiaokey.com/tag/北京：龙门书局.html</w:t>
      </w:r>
    </w:p>
    <w:p>
      <w:r>
        <w:t>关键词搜索：https://www.jiaokey.com/tag/吴文俊全集  博弈论、代数几何、图的平面嵌入卷.html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