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新时代中国公共外交与民间外交  理论与实践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新时代中国公共外交与民间外交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本书出售、求购地址：https://www.jiaokey.com/book/detail/14627842.html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关键词搜索：https://www.jiaokey.com/tag/新时代中国公共外交与民间外交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