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关系管理</w:t>
      </w:r>
    </w:p>
    <w:p>
      <w:r>
        <w:rPr>
          <w:rFonts w:ascii="宋体" w:hAnsi="宋体" w:eastAsia="宋体"/>
          <w:sz w:val="24"/>
        </w:rPr>
        <w:t>（瑞典）摩萨德·泽奈尔汀等著；于力，孙天笑译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（瑞典）摩萨德·泽奈尔汀等著；于力，孙天笑译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本书出售、求购地址：https://www.jiaokey.com/book/detail/14627838.html</w:t>
      </w:r>
    </w:p>
    <w:p>
      <w:r>
        <w:t>更多相关图书推荐：https://www.jiaokey.com</w:t>
      </w:r>
    </w:p>
    <w:p>
      <w:r>
        <w:t>（瑞典）摩萨德·泽奈尔汀等著；于力，孙天笑译 其他作品：https://www.jiaokey.com/tag/（瑞典）摩萨德·泽奈尔汀等著；于力，孙天笑译.html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