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微服务架构与实践  第2版</w:t>
      </w:r>
    </w:p>
    <w:p>
      <w:r>
        <w:rPr>
          <w:rFonts w:ascii="宋体" w:hAnsi="宋体" w:eastAsia="宋体"/>
          <w:sz w:val="24"/>
        </w:rPr>
        <w:t>王磊，马博文，张琦著；张桐，赵国庆审校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微服务架构与实践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王磊，马博文，张琦著；张桐，赵国庆审校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本书出售、求购地址：https://www.jiaokey.com/book/detail/14627281.html</w:t>
      </w:r>
    </w:p>
    <w:p>
      <w:r>
        <w:t>更多相关图书推荐：https://www.jiaokey.com</w:t>
      </w:r>
    </w:p>
    <w:p>
      <w:r>
        <w:t>王磊，马博文，张琦著；张桐，赵国庆审校 其他作品：https://www.jiaokey.com/tag/王磊，马博文，张琦著；张桐，赵国庆审校.html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关键词搜索：https://www.jiaokey.com/tag/微服务架构与实践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