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国外环境科研管理概况和趋向</w:t>
      </w:r>
    </w:p>
    <w:p>
      <w:r>
        <w:rPr>
          <w:rFonts w:ascii="宋体" w:hAnsi="宋体" w:eastAsia="宋体"/>
          <w:sz w:val="24"/>
        </w:rPr>
        <w:t>张邦德编写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国外环境科研管理概况和趋向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张邦德编写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中国科学环境化学研究所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本书出售、求购地址：https://www.jiaokey.com/book/detail/14626493.html</w:t>
      </w:r>
    </w:p>
    <w:p>
      <w:r>
        <w:t>更多相关图书推荐：https://www.jiaokey.com</w:t>
      </w:r>
    </w:p>
    <w:p>
      <w:r>
        <w:t>张邦德编写 其他作品：https://www.jiaokey.com/tag/张邦德编写.html</w:t>
      </w:r>
    </w:p>
    <w:p>
      <w:r>
        <w:t>中国科学环境化学研究所 出版图书：https://www.jiaokey.com/tag/中国科学环境化学研究所.html</w:t>
      </w:r>
    </w:p>
    <w:p>
      <w:r>
        <w:t>关键词搜索：https://www.jiaokey.com/tag/国外环境科研管理概况和趋向.html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