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延安新区黄土丘陵沟壑区域工程造地的重大实践</w:t>
      </w:r>
    </w:p>
    <w:p>
      <w:r>
        <w:rPr>
          <w:rFonts w:ascii="宋体" w:hAnsi="宋体" w:eastAsia="宋体"/>
          <w:sz w:val="24"/>
        </w:rPr>
        <w:t>《延安新区黄土丘陵沟壑区域工程造地的重大实践》编委会编著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延安新区黄土丘陵沟壑区域工程造地的重大实践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《延安新区黄土丘陵沟壑区域工程造地的重大实践》编委会编著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本书出售、求购地址：https://www.jiaokey.com/book/detail/14626073.html</w:t>
      </w:r>
    </w:p>
    <w:p>
      <w:r>
        <w:t>更多相关图书推荐：https://www.jiaokey.com</w:t>
      </w:r>
    </w:p>
    <w:p>
      <w:r>
        <w:t>《延安新区黄土丘陵沟壑区域工程造地的重大实践》编委会编著 其他作品：https://www.jiaokey.com/tag/《延安新区黄土丘陵沟壑区域工程造地的重大实践》编委会编著.html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关键词搜索：https://www.jiaokey.com/tag/延安新区黄土丘陵沟壑区域工程造地的重大实践.html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