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农业保险大灾风险分散体系系统动力学模拟研究</w:t>
      </w:r>
    </w:p>
    <w:p>
      <w:r>
        <w:rPr>
          <w:rFonts w:ascii="宋体" w:hAnsi="宋体" w:eastAsia="宋体"/>
          <w:sz w:val="24"/>
        </w:rPr>
        <w:t>吕晓英著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农业保险大灾风险分散体系系统动力学模拟研究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本书出售、求购地址：https://www.jiaokey.com/book/detail/14624852.html</w:t>
      </w:r>
    </w:p>
    <w:p>
      <w:r>
        <w:t>更多相关图书推荐：https://www.jiaokey.com</w:t>
      </w:r>
    </w:p>
    <w:p>
      <w:r>
        <w:t>吕晓英著 其他作品：https://www.jiaokey.com/tag/吕晓英著.html</w:t>
      </w:r>
    </w:p>
    <w:p>
      <w:r>
        <w:t>关键词搜索：https://www.jiaokey.com/tag/农业保险大灾风险分散体系系统动力学模拟研究.html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