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墨累-达令流域初期水审计监测</w:t>
      </w:r>
    </w:p>
    <w:p>
      <w:r>
        <w:rPr>
          <w:rFonts w:ascii="宋体" w:hAnsi="宋体" w:eastAsia="宋体"/>
          <w:sz w:val="24"/>
        </w:rPr>
        <w:t>（澳）墨累-达令流域委员会著；桑学锋，翟正丽，赵勇，朱永译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墨累-达令流域初期水审计监测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（澳）墨累-达令流域委员会著；桑学锋，翟正丽，赵勇，朱永译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本书出售、求购地址：https://www.jiaokey.com/book/detail/14624848.html</w:t>
      </w:r>
    </w:p>
    <w:p>
      <w:r>
        <w:t>更多相关图书推荐：https://www.jiaokey.com</w:t>
      </w:r>
    </w:p>
    <w:p>
      <w:r>
        <w:t>（澳）墨累-达令流域委员会著；桑学锋，翟正丽，赵勇，朱永译 其他作品：https://www.jiaokey.com/tag/（澳）墨累-达令流域委员会著；桑学锋，翟正丽，赵勇，朱永译.html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关键词搜索：https://www.jiaokey.com/tag/墨累-达令流域初期水审计监测.html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