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新课程音乐教学法</w:t>
      </w:r>
    </w:p>
    <w:p>
      <w:r>
        <w:rPr>
          <w:rFonts w:ascii="宋体" w:hAnsi="宋体" w:eastAsia="宋体"/>
          <w:sz w:val="24"/>
        </w:rPr>
        <w:t>郑莉主编；郑莉，张蕾，刘昊，朱裔文，康敏，夏默编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郑莉主编；郑莉，张蕾，刘昊，朱裔文，康敏，夏默编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本书出售、求购地址：https://www.jiaokey.com/book/detail/14624167.html</w:t>
      </w:r>
    </w:p>
    <w:p>
      <w:r>
        <w:t>更多相关图书推荐：https://www.jiaokey.com</w:t>
      </w:r>
    </w:p>
    <w:p>
      <w:r>
        <w:t>郑莉主编；郑莉，张蕾，刘昊，朱裔文，康敏，夏默编 其他作品：https://www.jiaokey.com/tag/郑莉主编；郑莉，张蕾，刘昊，朱裔文，康敏，夏默编.html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关键词搜索：https://www.jiaokey.com/tag/新课程音乐教学法.html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