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  Windows7+Office2010</w:t>
      </w:r>
    </w:p>
    <w:p>
      <w:r>
        <w:rPr>
          <w:rFonts w:ascii="宋体" w:hAnsi="宋体" w:eastAsia="宋体"/>
          <w:sz w:val="24"/>
        </w:rPr>
        <w:t>陈辉江，耿忠江，温强主编；王君，张鲁斌，杨军，伍新湘，李娜副主编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陈辉江，耿忠江，温强主编；王君，张鲁斌，杨军，伍新湘，李娜副主编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本书出售、求购地址：https://www.jiaokey.com/book/detail/14624047.html</w:t>
      </w:r>
    </w:p>
    <w:p>
      <w:r>
        <w:t>更多相关图书推荐：https://www.jiaokey.com</w:t>
      </w:r>
    </w:p>
    <w:p>
      <w:r>
        <w:t>陈辉江，耿忠江，温强主编；王君，张鲁斌，杨军，伍新湘，李娜副主编 其他作品：https://www.jiaokey.com/tag/陈辉江，耿忠江，温强主编；王君，张鲁斌，杨军，伍新湘，李娜副主编.html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关键词搜索：https://www.jiaokey.com/tag/计算机应用基础实用教程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