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塞尚作品赏析</w:t>
      </w:r>
    </w:p>
    <w:p>
      <w:r>
        <w:rPr>
          <w:rFonts w:ascii="宋体" w:hAnsi="宋体" w:eastAsia="宋体"/>
          <w:sz w:val="24"/>
        </w:rPr>
        <w:t>李彤，王镜贞，李阳责任编辑；陈刚，李东娜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李彤，王镜贞，李阳责任编辑；陈刚，李东娜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本书出售、求购地址：https://www.jiaokey.com/book/detail/14622291.html</w:t>
      </w:r>
    </w:p>
    <w:p>
      <w:r>
        <w:t>更多相关图书推荐：https://www.jiaokey.com</w:t>
      </w:r>
    </w:p>
    <w:p>
      <w:r>
        <w:t>李彤，王镜贞，李阳责任编辑；陈刚，李东娜 其他作品：https://www.jiaokey.com/tag/李彤，王镜贞，李阳责任编辑；陈刚，李东娜.html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关键词搜索：https://www.jiaokey.com/tag/塞尚作品赏析.html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