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湖北黄冈投资旅游办事指南</w:t>
      </w:r>
    </w:p>
    <w:p>
      <w:r>
        <w:rPr>
          <w:rFonts w:ascii="宋体" w:hAnsi="宋体" w:eastAsia="宋体"/>
          <w:sz w:val="24"/>
        </w:rPr>
        <w:t>王耀斌主编；丁永淮，涂普生副主编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湖北黄冈投资旅游办事指南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王耀斌主编；丁永淮，涂普生副主编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本书出售、求购地址：https://www.jiaokey.com/book/detail/14621527.html</w:t>
      </w:r>
    </w:p>
    <w:p>
      <w:r>
        <w:t>更多相关图书推荐：https://www.jiaokey.com</w:t>
      </w:r>
    </w:p>
    <w:p>
      <w:r>
        <w:t>王耀斌主编；丁永淮，涂普生副主编 其他作品：https://www.jiaokey.com/tag/王耀斌主编；丁永淮，涂普生副主编.html</w:t>
      </w:r>
    </w:p>
    <w:p>
      <w:r>
        <w:t>关键词搜索：https://www.jiaokey.com/tag/湖北黄冈投资旅游办事指南.html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