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全国老龄政策调研优秀成果选编  2014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全国老龄政策调研优秀成果选编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本书出售、求购地址：https://www.jiaokey.com/book/detail/14620829.html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关键词搜索：https://www.jiaokey.com/tag/全国老龄政策调研优秀成果选编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