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全球视野中的公共权力与治理：关注非国家权力的发展</w:t>
      </w:r>
    </w:p>
    <w:p>
      <w:r>
        <w:rPr>
          <w:rFonts w:ascii="宋体" w:hAnsi="宋体" w:eastAsia="宋体"/>
          <w:sz w:val="24"/>
        </w:rPr>
        <w:t>吕晓莉著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全球视野中的公共权力与治理：关注非国家权力的发展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中国社科文献出版社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本书出售、求购地址：https://www.jiaokey.com/book/detail/14620654.html</w:t>
      </w:r>
    </w:p>
    <w:p>
      <w:r>
        <w:t>更多相关图书推荐：https://www.jiaokey.com</w:t>
      </w:r>
    </w:p>
    <w:p>
      <w:r>
        <w:t>吕晓莉著 其他作品：https://www.jiaokey.com/tag/吕晓莉著.html</w:t>
      </w:r>
    </w:p>
    <w:p>
      <w:r>
        <w:t>中国社科文献出版社 出版图书：https://www.jiaokey.com/tag/中国社科文献出版社.html</w:t>
      </w:r>
    </w:p>
    <w:p>
      <w:r>
        <w:t>关键词搜索：https://www.jiaokey.com/tag/全球视野中的公共权力与治理：关注非国家权力的发展.html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