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财务报表解析  第11版=UNDERSTANDING FINANCIAL STATEMENTS 11TH EDITION  英文影印版</w:t>
      </w:r>
    </w:p>
    <w:p>
      <w:r>
        <w:rPr>
          <w:rFonts w:ascii="宋体" w:hAnsi="宋体" w:eastAsia="宋体"/>
          <w:sz w:val="24"/>
        </w:rPr>
        <w:t>（美）林恩·M.弗雷泽（Lyn M. Fraser）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财务报表解析  第11版=UNDERSTANDING FINANCIAL STATEMENTS 11TH EDITION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（美）林恩·M.弗雷泽（Lyn M. Fraser）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本书出售、求购地址：https://www.jiaokey.com/book/detail/14619945.html</w:t>
      </w:r>
    </w:p>
    <w:p>
      <w:r>
        <w:t>更多相关图书推荐：https://www.jiaokey.com</w:t>
      </w:r>
    </w:p>
    <w:p>
      <w:r>
        <w:t>（美）林恩·M.弗雷泽（Lyn M. Fraser） 其他作品：https://www.jiaokey.com/tag/（美）林恩·M.弗雷泽（Lyn M. Fraser）.html</w:t>
      </w:r>
    </w:p>
    <w:p>
      <w:r>
        <w:t>关键词搜索：https://www.jiaokey.com/tag/财务报表解析  第11版=UNDERSTANDING FINANCIAL STATEMENTS 11TH EDITION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