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国有煤炭企业全面风险管理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国有煤炭企业全面风险管理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本书出售、求购地址：https://www.jiaokey.com/book/detail/14619416.html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关键词搜索：https://www.jiaokey.com/tag/国有煤炭企业全面风险管理.html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