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经济法律法规（会计专业）  第3版</w:t>
      </w:r>
    </w:p>
    <w:p>
      <w:r>
        <w:rPr>
          <w:rFonts w:ascii="宋体" w:hAnsi="宋体" w:eastAsia="宋体"/>
          <w:sz w:val="24"/>
        </w:rPr>
        <w:t>陈炳勋主编；曹冈责任主审；于森，郭守杰审稿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经济法律法规（会计专业）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陈炳勋主编；曹冈责任主审；于森，郭守杰审稿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本书出售、求购地址：https://www.jiaokey.com/book/detail/14619039.html</w:t>
      </w:r>
    </w:p>
    <w:p>
      <w:r>
        <w:t>更多相关图书推荐：https://www.jiaokey.com</w:t>
      </w:r>
    </w:p>
    <w:p>
      <w:r>
        <w:t>陈炳勋主编；曹冈责任主审；于森，郭守杰审稿 其他作品：https://www.jiaokey.com/tag/陈炳勋主编；曹冈责任主审；于森，郭守杰审稿.html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关键词搜索：https://www.jiaokey.com/tag/经济法律法规（会计专业）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