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经济法案例分析</w:t>
      </w:r>
    </w:p>
    <w:p>
      <w:r>
        <w:rPr>
          <w:rFonts w:ascii="宋体" w:hAnsi="宋体" w:eastAsia="宋体"/>
          <w:sz w:val="24"/>
        </w:rPr>
        <w:t>李秀萍主编；徐健蓉，王敏副主编；欧阳欣卉，唐敏，唐楚安，秦鸿哲，蒋红霞编委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李秀萍主编；徐健蓉，王敏副主编；欧阳欣卉，唐敏，唐楚安，秦鸿哲，蒋红霞编委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本书出售、求购地址：https://www.jiaokey.com/book/detail/14618882.html</w:t>
      </w:r>
    </w:p>
    <w:p>
      <w:r>
        <w:t>更多相关图书推荐：https://www.jiaokey.com</w:t>
      </w:r>
    </w:p>
    <w:p>
      <w:r>
        <w:t>李秀萍主编；徐健蓉，王敏副主编；欧阳欣卉，唐敏，唐楚安，秦鸿哲，蒋红霞编委 其他作品：https://www.jiaokey.com/tag/李秀萍主编；徐健蓉，王敏副主编；欧阳欣卉，唐敏，唐楚安，秦鸿哲，蒋红霞编委.html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关键词搜索：https://www.jiaokey.com/tag/经济法案例分析.html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