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全球职业培训概览</w:t>
      </w:r>
    </w:p>
    <w:p>
      <w:r>
        <w:rPr>
          <w:rFonts w:ascii="宋体" w:hAnsi="宋体" w:eastAsia="宋体"/>
          <w:sz w:val="24"/>
        </w:rPr>
        <w:t>（德）格哈德·博什，（加）吉恩·查尔斯特著；马勇，赵兴碧，魏娜等译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全球职业培训概览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（德）格哈德·博什，（加）吉恩·查尔斯特著；马勇，赵兴碧，魏娜等译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本书出售、求购地址：https://www.jiaokey.com/book/detail/14618375.html</w:t>
      </w:r>
    </w:p>
    <w:p>
      <w:r>
        <w:t>更多相关图书推荐：https://www.jiaokey.com</w:t>
      </w:r>
    </w:p>
    <w:p>
      <w:r>
        <w:t>（德）格哈德·博什，（加）吉恩·查尔斯特著；马勇，赵兴碧，魏娜等译 其他作品：https://www.jiaokey.com/tag/（德）格哈德·博什，（加）吉恩·查尔斯特著；马勇，赵兴碧，魏娜等译.html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关键词搜索：https://www.jiaokey.com/tag/全球职业培训概览.html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