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三国志演义  下</w:t>
      </w:r>
    </w:p>
    <w:p>
      <w:r>
        <w:rPr>
          <w:rFonts w:ascii="宋体" w:hAnsi="宋体" w:eastAsia="宋体"/>
          <w:sz w:val="24"/>
        </w:rPr>
        <w:t>罗贯中著；钟伯敬批评，李灵年，王长友整理点校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罗贯中著；钟伯敬批评，李灵年，王长友整理点校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本书出售、求购地址：https://www.jiaokey.com/book/detail/14617906.html</w:t>
      </w:r>
    </w:p>
    <w:p>
      <w:r>
        <w:t>更多相关图书推荐：https://www.jiaokey.com</w:t>
      </w:r>
    </w:p>
    <w:p>
      <w:r>
        <w:t>罗贯中著；钟伯敬批评，李灵年，王长友整理点校 其他作品：https://www.jiaokey.com/tag/罗贯中著；钟伯敬批评，李灵年，王长友整理点校.html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关键词搜索：https://www.jiaokey.com/tag/三国志演义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