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全本西游记  1</w:t>
      </w:r>
    </w:p>
    <w:p>
      <w:r>
        <w:rPr>
          <w:rFonts w:ascii="宋体" w:hAnsi="宋体" w:eastAsia="宋体"/>
          <w:sz w:val="24"/>
        </w:rPr>
        <w:t>（明）吴承恩原著；杨永青绘画；林冠夫序；林冠夫，楼霏，王婷婷，遇烟岚校点注释整理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（明）吴承恩原著；杨永青绘画；林冠夫序；林冠夫，楼霏，王婷婷，遇烟岚校点注释整理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本书出售、求购地址：https://www.jiaokey.com/book/detail/14616824.html</w:t>
      </w:r>
    </w:p>
    <w:p>
      <w:r>
        <w:t>更多相关图书推荐：https://www.jiaokey.com</w:t>
      </w:r>
    </w:p>
    <w:p>
      <w:r>
        <w:t>（明）吴承恩原著；杨永青绘画；林冠夫序；林冠夫，楼霏，王婷婷，遇烟岚校点注释整理 其他作品：https://www.jiaokey.com/tag/（明）吴承恩原著；杨永青绘画；林冠夫序；林冠夫，楼霏，王婷婷，遇烟岚校点注释整理.html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关键词搜索：https://www.jiaokey.com/tag/全本西游记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