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创建以学习为中心的教学  高校课程实施大纲设计与编撰  第2版</w:t>
      </w:r>
    </w:p>
    <w:p>
      <w:r>
        <w:rPr>
          <w:rFonts w:ascii="宋体" w:hAnsi="宋体" w:eastAsia="宋体"/>
          <w:sz w:val="24"/>
        </w:rPr>
        <w:t>（美）朱迪思·格鲁纳特·奥布莱恩（Judith Grunert O’Brien）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创建以学习为中心的教学  高校课程实施大纲设计与编撰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（美）朱迪思·格鲁纳特·奥布莱恩（Judith Grunert O’Brien）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本书出售、求购地址：https://www.jiaokey.com/book/detail/14615974.html</w:t>
      </w:r>
    </w:p>
    <w:p>
      <w:r>
        <w:t>更多相关图书推荐：https://www.jiaokey.com</w:t>
      </w:r>
    </w:p>
    <w:p>
      <w:r>
        <w:t>（美）朱迪思·格鲁纳特·奥布莱恩（Judith Grunert O’Brien） 其他作品：https://www.jiaokey.com/tag/（美）朱迪思·格鲁纳特·奥布莱恩（Judith Grunert O’Brien）.html</w:t>
      </w:r>
    </w:p>
    <w:p>
      <w:r>
        <w:t>关键词搜索：https://www.jiaokey.com/tag/创建以学习为中心的教学  高校课程实施大纲设计与编撰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