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生态环境损害核心要点100问及环境损害司法鉴定文件导读</w:t>
      </w:r>
    </w:p>
    <w:p>
      <w:r>
        <w:rPr>
          <w:rFonts w:ascii="宋体" w:hAnsi="宋体" w:eastAsia="宋体"/>
          <w:sz w:val="24"/>
        </w:rPr>
        <w:t>中国环境保护产业协会环境影响评价行业分会，吉林中实司法鉴定中心主编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生态环境损害核心要点100问及环境损害司法鉴定文件导读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中国环境保护产业协会环境影响评价行业分会，吉林中实司法鉴定中心主编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本书出售、求购地址：https://www.jiaokey.com/book/detail/14614393.html</w:t>
      </w:r>
    </w:p>
    <w:p>
      <w:r>
        <w:t>更多相关图书推荐：https://www.jiaokey.com</w:t>
      </w:r>
    </w:p>
    <w:p>
      <w:r>
        <w:t>中国环境保护产业协会环境影响评价行业分会，吉林中实司法鉴定中心主编 其他作品：https://www.jiaokey.com/tag/中国环境保护产业协会环境影响评价行业分会，吉林中实司法鉴定中心主编.html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关键词搜索：https://www.jiaokey.com/tag/生态环境损害核心要点100问及环境损害司法鉴定文件导读.html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