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读史有故事  魏晋南北朝  （公元220-公元589）  人生几何，对酒当歌  下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读史有故事  魏晋南北朝  （公元220-公元589）  人生几何，对酒当歌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本书出售、求购地址：https://www.jiaokey.com/book/detail/14614167.html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关键词搜索：https://www.jiaokey.com/tag/读史有故事  魏晋南北朝  （公元220-公元589）  人生几何，对酒当歌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