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读史有故事  魏晋南北朝  （公元220-公元589）  人生几何，对酒当歌  上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读史有故事  魏晋南北朝  （公元220-公元589）  人生几何，对酒当歌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本书出售、求购地址：https://www.jiaokey.com/book/detail/14614166.html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关键词搜索：https://www.jiaokey.com/tag/读史有故事  魏晋南北朝  （公元220-公元589）  人生几何，对酒当歌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