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国际商务硕士重点院校考研真题详解  第2版</w:t>
      </w:r>
    </w:p>
    <w:p>
      <w:r>
        <w:rPr>
          <w:rFonts w:ascii="宋体" w:hAnsi="宋体" w:eastAsia="宋体"/>
          <w:sz w:val="24"/>
        </w:rPr>
        <w:t>圣才考研网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国际商务硕士重点院校考研真题详解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圣才考研网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本书出售、求购地址：https://www.jiaokey.com/book/detail/14613384.html</w:t>
      </w:r>
    </w:p>
    <w:p>
      <w:r>
        <w:t>更多相关图书推荐：https://www.jiaokey.com</w:t>
      </w:r>
    </w:p>
    <w:p>
      <w:r>
        <w:t>圣才考研网 其他作品：https://www.jiaokey.com/tag/圣才考研网.html</w:t>
      </w:r>
    </w:p>
    <w:p>
      <w:r>
        <w:t>关键词搜索：https://www.jiaokey.com/tag/国际商务硕士重点院校考研真题详解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