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第2版</w:t>
      </w:r>
    </w:p>
    <w:p>
      <w:r>
        <w:rPr>
          <w:rFonts w:ascii="宋体" w:hAnsi="宋体" w:eastAsia="宋体"/>
          <w:sz w:val="24"/>
        </w:rPr>
        <w:t>苏有文，赵冬梅，储劲松主编；王新征，左勇，李鑫副主编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苏有文，赵冬梅，储劲松主编；王新征，左勇，李鑫副主编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本书出售、求购地址：https://www.jiaokey.com/book/detail/14612583.html</w:t>
      </w:r>
    </w:p>
    <w:p>
      <w:r>
        <w:t>更多相关图书推荐：https://www.jiaokey.com</w:t>
      </w:r>
    </w:p>
    <w:p>
      <w:r>
        <w:t>苏有文，赵冬梅，储劲松主编；王新征，左勇，李鑫副主编 其他作品：https://www.jiaokey.com/tag/苏有文，赵冬梅，储劲松主编；王新征，左勇，李鑫副主编.html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