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中国新能源汽车大数据研究报告  2018</w:t>
      </w:r>
    </w:p>
    <w:p>
      <w:r>
        <w:rPr>
          <w:rFonts w:ascii="宋体" w:hAnsi="宋体" w:eastAsia="宋体"/>
          <w:sz w:val="24"/>
        </w:rPr>
        <w:t>中国汽车技术研究中心，重庆长安新能源汽车科技有限公司，新能源汽车国家大数据联盟主编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中国新能源汽车大数据研究报告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中国汽车技术研究中心，重庆长安新能源汽车科技有限公司，新能源汽车国家大数据联盟主编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本书出售、求购地址：https://www.jiaokey.com/book/detail/14611877.html</w:t>
      </w:r>
    </w:p>
    <w:p>
      <w:r>
        <w:t>更多相关图书推荐：https://www.jiaokey.com</w:t>
      </w:r>
    </w:p>
    <w:p>
      <w:r>
        <w:t>中国汽车技术研究中心，重庆长安新能源汽车科技有限公司，新能源汽车国家大数据联盟主编 其他作品：https://www.jiaokey.com/tag/中国汽车技术研究中心，重庆长安新能源汽车科技有限公司，新能源汽车国家大数据联盟主编.html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关键词搜索：https://www.jiaokey.com/tag/中国新能源汽车大数据研究报告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